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71" w:rsidRPr="00F21271" w:rsidRDefault="00F21271" w:rsidP="00F21271">
      <w:pPr>
        <w:spacing w:after="120" w:line="240" w:lineRule="auto"/>
        <w:ind w:right="266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1271">
        <w:rPr>
          <w:rFonts w:ascii="Times New Roman" w:hAnsi="Times New Roman"/>
        </w:rPr>
        <w:tab/>
      </w:r>
      <w:r w:rsidRPr="00F21271">
        <w:rPr>
          <w:rFonts w:ascii="Times New Roman" w:hAnsi="Times New Roman"/>
          <w:b/>
          <w:caps/>
          <w:sz w:val="28"/>
          <w:szCs w:val="28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F21271" w:rsidRPr="00F21271" w:rsidTr="007D3DDF">
        <w:trPr>
          <w:trHeight w:val="510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71" w:rsidRPr="00F21271" w:rsidRDefault="00F21271" w:rsidP="007D3DDF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F21271" w:rsidRPr="00F21271" w:rsidTr="007D3DDF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71" w:rsidRPr="00F21271" w:rsidRDefault="00F21271" w:rsidP="007D3DDF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71" w:rsidRPr="00F21271" w:rsidRDefault="00F21271" w:rsidP="007D3DDF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Должность:</w:t>
            </w:r>
          </w:p>
        </w:tc>
      </w:tr>
      <w:tr w:rsidR="00F21271" w:rsidRPr="00F21271" w:rsidTr="007D3DDF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71" w:rsidRPr="00F21271" w:rsidRDefault="00F21271" w:rsidP="007D3DDF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Телефон (</w:t>
            </w:r>
            <w:proofErr w:type="spellStart"/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моб</w:t>
            </w:r>
            <w:proofErr w:type="spellEnd"/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71" w:rsidRPr="00F21271" w:rsidRDefault="00F21271" w:rsidP="007D3DDF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  <w:sz w:val="24"/>
                <w:szCs w:val="24"/>
              </w:rPr>
            </w:pPr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Эл</w:t>
            </w:r>
            <w:proofErr w:type="gramStart"/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  <w:proofErr w:type="gramEnd"/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F21271"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  <w:t>очта:</w:t>
            </w:r>
          </w:p>
        </w:tc>
      </w:tr>
    </w:tbl>
    <w:p w:rsidR="00F21271" w:rsidRPr="00F21271" w:rsidRDefault="00F21271" w:rsidP="00F21271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21271">
        <w:rPr>
          <w:rFonts w:ascii="Times New Roman" w:hAnsi="Times New Roman"/>
          <w:b/>
          <w:sz w:val="24"/>
          <w:szCs w:val="24"/>
        </w:rPr>
        <w:t>Условия бронирования и аннуляции номеров.</w:t>
      </w:r>
    </w:p>
    <w:p w:rsidR="00F21271" w:rsidRDefault="00F21271" w:rsidP="00F21271">
      <w:pPr>
        <w:spacing w:before="120"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20 сентября 2021 года. </w:t>
      </w:r>
      <w:r>
        <w:rPr>
          <w:rFonts w:ascii="Times New Roman" w:hAnsi="Times New Roman"/>
          <w:iCs/>
          <w:sz w:val="24"/>
          <w:szCs w:val="24"/>
        </w:rPr>
        <w:t>В случае отказа от брони в гостинице в срок до 27 сентября  – сумма возвращается в полном объеме, при отказе после 27 сентября – взимается штраф в размере стоимости суток проживания, при отказе после 04 октября – сумма за проживание не возвращается.</w:t>
      </w:r>
    </w:p>
    <w:p w:rsidR="00F21271" w:rsidRDefault="00F21271" w:rsidP="00F21271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Гарантированное бронирование номеров осуществляется до 20 сентября 2021 года.  </w:t>
      </w:r>
    </w:p>
    <w:p w:rsidR="00404C8E" w:rsidRDefault="00404C8E" w:rsidP="00F21271">
      <w:pPr>
        <w:spacing w:before="120"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Размещение в гостинице:</w:t>
      </w:r>
    </w:p>
    <w:p w:rsidR="00404C8E" w:rsidRDefault="00404C8E" w:rsidP="00404C8E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заезда </w:t>
      </w:r>
      <w:r>
        <w:rPr>
          <w:rFonts w:ascii="Times New Roman" w:hAnsi="Times New Roman"/>
          <w:b/>
          <w:sz w:val="24"/>
          <w:szCs w:val="24"/>
        </w:rPr>
        <w:tab/>
        <w:t>«______» октября 20</w:t>
      </w:r>
      <w:r w:rsidR="00F2127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    </w:t>
      </w:r>
      <w:r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ранний заезд (до 15.00)</w:t>
      </w:r>
    </w:p>
    <w:p w:rsidR="00404C8E" w:rsidRDefault="00404C8E" w:rsidP="00404C8E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отъезда «______» октября 20</w:t>
      </w:r>
      <w:r w:rsidR="00F21271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    </w:t>
      </w:r>
      <w:r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12.00     </w:t>
      </w:r>
      <w:r>
        <w:rPr>
          <w:rFonts w:ascii="Times New Roman" w:hAnsi="Times New Roman"/>
          <w:iCs/>
          <w:sz w:val="24"/>
          <w:szCs w:val="24"/>
        </w:rPr>
        <w:sym w:font="Wingdings" w:char="0072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после 12.00</w:t>
      </w: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8"/>
        <w:gridCol w:w="4130"/>
        <w:gridCol w:w="1658"/>
      </w:tblGrid>
      <w:tr w:rsidR="00404C8E" w:rsidTr="00404C8E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Цена, руб.</w:t>
            </w:r>
          </w:p>
        </w:tc>
      </w:tr>
      <w:tr w:rsidR="00404C8E" w:rsidTr="00404C8E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Гостиница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Холидей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Инн–Московские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ворота»</w:t>
            </w:r>
          </w:p>
          <w:p w:rsidR="00404C8E" w:rsidRDefault="00404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4 800</w:t>
            </w:r>
          </w:p>
        </w:tc>
      </w:tr>
      <w:tr w:rsidR="00404C8E" w:rsidTr="00404C8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Двухместный стандарт </w:t>
            </w:r>
          </w:p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  </w:t>
            </w:r>
          </w:p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C8E" w:rsidRDefault="00404C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5 400</w:t>
            </w:r>
          </w:p>
        </w:tc>
      </w:tr>
    </w:tbl>
    <w:p w:rsidR="00404C8E" w:rsidRDefault="00404C8E" w:rsidP="00404C8E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Цены приведены за номер в сутки. В стоимость проживания включен завтрак «Шведский стол».</w:t>
      </w:r>
    </w:p>
    <w:p w:rsidR="00404C8E" w:rsidRPr="00F21271" w:rsidRDefault="00404C8E" w:rsidP="00F21271">
      <w:pPr>
        <w:pStyle w:val="HTML"/>
        <w:spacing w:before="120"/>
        <w:rPr>
          <w:rFonts w:ascii="Times New Roman" w:hAnsi="Times New Roman" w:cs="Times New Roman"/>
          <w:sz w:val="24"/>
          <w:szCs w:val="24"/>
        </w:rPr>
      </w:pPr>
      <w:r w:rsidRPr="00F21271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 w:rsidRPr="00F21271">
        <w:rPr>
          <w:rFonts w:ascii="Times New Roman" w:hAnsi="Times New Roman" w:cs="Times New Roman"/>
          <w:sz w:val="24"/>
          <w:szCs w:val="24"/>
        </w:rPr>
        <w:t xml:space="preserve">анний заезд до 15:00 оплачивается в размере 100 % стоимости суток проживания (завтрак входит в стоимость проживания). </w:t>
      </w:r>
      <w:r w:rsidRPr="00F21271">
        <w:rPr>
          <w:rFonts w:ascii="Times New Roman" w:hAnsi="Times New Roman" w:cs="Times New Roman"/>
          <w:iCs/>
          <w:sz w:val="24"/>
          <w:szCs w:val="24"/>
        </w:rPr>
        <w:t xml:space="preserve">При отъезде из гостиницы после 12.00 оплачивается 100% стоимости суток проживания. </w:t>
      </w:r>
    </w:p>
    <w:p w:rsidR="00F21271" w:rsidRDefault="00F21271" w:rsidP="00F21271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оплаты: </w:t>
      </w:r>
    </w:p>
    <w:p w:rsidR="00F21271" w:rsidRPr="007A385E" w:rsidRDefault="00F21271" w:rsidP="00F2127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15">
        <w:rPr>
          <w:rFonts w:ascii="Times New Roman" w:hAnsi="Times New Roman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sz w:val="24"/>
          <w:szCs w:val="24"/>
        </w:rPr>
        <w:t xml:space="preserve"> банк**</w:t>
      </w:r>
    </w:p>
    <w:p w:rsidR="00F21271" w:rsidRPr="00420A51" w:rsidRDefault="00F21271" w:rsidP="00F21271">
      <w:pPr>
        <w:spacing w:before="120" w:after="0" w:line="240" w:lineRule="auto"/>
        <w:rPr>
          <w:rFonts w:ascii="Times New Roman" w:hAnsi="Times New Roman"/>
          <w:i/>
        </w:rPr>
      </w:pPr>
      <w:r w:rsidRPr="00420A51">
        <w:rPr>
          <w:rFonts w:ascii="Times New Roman" w:hAnsi="Times New Roman"/>
          <w:i/>
        </w:rPr>
        <w:t>*при оплате по безналичному расчету пришлите, пожалуйста, реквизиты организации-плательщика.</w:t>
      </w:r>
    </w:p>
    <w:p w:rsidR="00F21271" w:rsidRPr="00420A51" w:rsidRDefault="00F21271" w:rsidP="00F21271">
      <w:pPr>
        <w:spacing w:before="120" w:after="0" w:line="240" w:lineRule="auto"/>
        <w:rPr>
          <w:rFonts w:ascii="Times New Roman" w:hAnsi="Times New Roman"/>
          <w:i/>
        </w:rPr>
      </w:pPr>
      <w:r w:rsidRPr="00420A51">
        <w:rPr>
          <w:rFonts w:ascii="Times New Roman" w:hAnsi="Times New Roman"/>
          <w:i/>
        </w:rPr>
        <w:t>**</w:t>
      </w:r>
      <w:r w:rsidRPr="00420A51">
        <w:rPr>
          <w:rFonts w:ascii="Times New Roman" w:hAnsi="Times New Roman"/>
        </w:rPr>
        <w:t xml:space="preserve">  </w:t>
      </w:r>
      <w:r w:rsidRPr="00420A51">
        <w:rPr>
          <w:rFonts w:ascii="Times New Roman" w:hAnsi="Times New Roman"/>
          <w:i/>
        </w:rPr>
        <w:t xml:space="preserve">при оплате через банк мы вышлем Вам квитанцию с суммой за участие. </w:t>
      </w:r>
    </w:p>
    <w:p w:rsidR="00F21271" w:rsidRDefault="00F21271" w:rsidP="00F2127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84AE6" w:rsidRPr="001B1F6B" w:rsidRDefault="00F21271" w:rsidP="00F21271">
      <w:pPr>
        <w:spacing w:before="120" w:after="0" w:line="240" w:lineRule="auto"/>
        <w:rPr>
          <w:rFonts w:ascii="Times New Roman" w:hAnsi="Times New Roman"/>
        </w:rPr>
      </w:pPr>
      <w:r w:rsidRPr="00D02F15">
        <w:rPr>
          <w:rFonts w:ascii="Times New Roman" w:hAnsi="Times New Roman"/>
          <w:sz w:val="24"/>
          <w:szCs w:val="24"/>
        </w:rPr>
        <w:t>Дата заполнения _______________________</w:t>
      </w:r>
    </w:p>
    <w:sectPr w:rsidR="00084AE6" w:rsidRPr="001B1F6B" w:rsidSect="00F21271">
      <w:headerReference w:type="default" r:id="rId6"/>
      <w:footerReference w:type="default" r:id="rId7"/>
      <w:pgSz w:w="11906" w:h="16838"/>
      <w:pgMar w:top="2803" w:right="850" w:bottom="1134" w:left="1701" w:header="142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A6" w:rsidRDefault="00DA65A6" w:rsidP="00722496">
      <w:pPr>
        <w:spacing w:after="0" w:line="240" w:lineRule="auto"/>
      </w:pPr>
      <w:r>
        <w:separator/>
      </w:r>
    </w:p>
  </w:endnote>
  <w:endnote w:type="continuationSeparator" w:id="0">
    <w:p w:rsidR="00DA65A6" w:rsidRDefault="00DA65A6" w:rsidP="0072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8E" w:rsidRPr="008C1BFA" w:rsidRDefault="00404C8E" w:rsidP="00404C8E">
    <w:pPr>
      <w:pStyle w:val="Style9"/>
      <w:widowControl/>
      <w:spacing w:line="240" w:lineRule="auto"/>
      <w:ind w:firstLine="0"/>
      <w:mirrorIndents/>
      <w:jc w:val="center"/>
      <w:rPr>
        <w:rFonts w:ascii="Calibri" w:hAnsi="Calibri"/>
        <w:b/>
        <w:sz w:val="10"/>
        <w:szCs w:val="10"/>
      </w:rPr>
    </w:pPr>
  </w:p>
  <w:p w:rsidR="00404C8E" w:rsidRPr="007A0A1F" w:rsidRDefault="00404C8E" w:rsidP="00404C8E">
    <w:pPr>
      <w:pStyle w:val="Style9"/>
      <w:widowControl/>
      <w:spacing w:line="240" w:lineRule="auto"/>
      <w:ind w:firstLine="0"/>
      <w:mirrorIndents/>
      <w:jc w:val="center"/>
      <w:rPr>
        <w:rFonts w:ascii="Calibri" w:hAnsi="Calibri"/>
        <w:b/>
        <w:sz w:val="22"/>
        <w:szCs w:val="22"/>
      </w:rPr>
    </w:pPr>
    <w:r w:rsidRPr="007A0A1F">
      <w:rPr>
        <w:rFonts w:ascii="Calibri" w:hAnsi="Calibri"/>
        <w:b/>
        <w:sz w:val="22"/>
        <w:szCs w:val="22"/>
      </w:rPr>
      <w:t>Технический комитет конференции:</w:t>
    </w:r>
  </w:p>
  <w:p w:rsidR="00404C8E" w:rsidRPr="007A0A1F" w:rsidRDefault="00404C8E" w:rsidP="00404C8E">
    <w:pPr>
      <w:spacing w:after="0" w:line="240" w:lineRule="auto"/>
      <w:jc w:val="center"/>
      <w:rPr>
        <w:b/>
      </w:rPr>
    </w:pPr>
    <w:r w:rsidRPr="007A0A1F">
      <w:rPr>
        <w:b/>
      </w:rPr>
      <w:t>ООО "Семинары, Конференции и Форумы"</w:t>
    </w:r>
  </w:p>
  <w:p w:rsidR="00404C8E" w:rsidRPr="007A0A1F" w:rsidRDefault="00404C8E" w:rsidP="00404C8E">
    <w:pPr>
      <w:spacing w:after="0" w:line="240" w:lineRule="auto"/>
      <w:jc w:val="center"/>
    </w:pPr>
    <w:r w:rsidRPr="007A0A1F">
      <w:t>телефоны: +7-812-339-89-70, +7-812-943-36-62</w:t>
    </w:r>
  </w:p>
  <w:p w:rsidR="00584EB1" w:rsidRDefault="00404C8E" w:rsidP="00404C8E">
    <w:pPr>
      <w:spacing w:after="0" w:line="240" w:lineRule="auto"/>
      <w:jc w:val="center"/>
    </w:pPr>
    <w:hyperlink r:id="rId1" w:history="1">
      <w:r w:rsidRPr="007A0A1F">
        <w:rPr>
          <w:rStyle w:val="a9"/>
        </w:rPr>
        <w:t>conference@scaf-spb.ru</w:t>
      </w:r>
    </w:hyperlink>
    <w:r w:rsidRPr="007A0A1F">
      <w:t xml:space="preserve">, </w:t>
    </w:r>
    <w:hyperlink r:id="rId2" w:history="1">
      <w:r w:rsidRPr="007A0A1F">
        <w:rPr>
          <w:rStyle w:val="a9"/>
        </w:rPr>
        <w:t>www.scaf-spb.ru</w:t>
      </w:r>
    </w:hyperlink>
    <w:r w:rsidRPr="007A0A1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A6" w:rsidRDefault="00DA65A6" w:rsidP="00722496">
      <w:pPr>
        <w:spacing w:after="0" w:line="240" w:lineRule="auto"/>
      </w:pPr>
      <w:r>
        <w:separator/>
      </w:r>
    </w:p>
  </w:footnote>
  <w:footnote w:type="continuationSeparator" w:id="0">
    <w:p w:rsidR="00DA65A6" w:rsidRDefault="00DA65A6" w:rsidP="0072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96" w:rsidRDefault="00722496">
    <w:pPr>
      <w:pStyle w:val="a3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page">
            <wp:posOffset>8255</wp:posOffset>
          </wp:positionH>
          <wp:positionV relativeFrom="page">
            <wp:align>top</wp:align>
          </wp:positionV>
          <wp:extent cx="7560000" cy="1548581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48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496"/>
    <w:rsid w:val="00067A23"/>
    <w:rsid w:val="00084AE6"/>
    <w:rsid w:val="001B1F6B"/>
    <w:rsid w:val="001E450C"/>
    <w:rsid w:val="002B139A"/>
    <w:rsid w:val="002E588F"/>
    <w:rsid w:val="003021AF"/>
    <w:rsid w:val="0031146E"/>
    <w:rsid w:val="003230D1"/>
    <w:rsid w:val="00404C8E"/>
    <w:rsid w:val="00584EB1"/>
    <w:rsid w:val="00722496"/>
    <w:rsid w:val="00733DD8"/>
    <w:rsid w:val="007B2127"/>
    <w:rsid w:val="007E352A"/>
    <w:rsid w:val="008F22E5"/>
    <w:rsid w:val="00900BD3"/>
    <w:rsid w:val="00B5647D"/>
    <w:rsid w:val="00BE0808"/>
    <w:rsid w:val="00C565D4"/>
    <w:rsid w:val="00CA5DB6"/>
    <w:rsid w:val="00DA65A6"/>
    <w:rsid w:val="00F21271"/>
    <w:rsid w:val="00F5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404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04C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404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404C8E"/>
    <w:pPr>
      <w:widowControl w:val="0"/>
      <w:autoSpaceDE w:val="0"/>
      <w:autoSpaceDN w:val="0"/>
      <w:adjustRightInd w:val="0"/>
      <w:spacing w:after="0" w:line="397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04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96"/>
  </w:style>
  <w:style w:type="paragraph" w:styleId="a5">
    <w:name w:val="footer"/>
    <w:basedOn w:val="a"/>
    <w:link w:val="a6"/>
    <w:uiPriority w:val="99"/>
    <w:unhideWhenUsed/>
    <w:rsid w:val="0072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96"/>
  </w:style>
  <w:style w:type="paragraph" w:styleId="a7">
    <w:name w:val="Balloon Text"/>
    <w:basedOn w:val="a"/>
    <w:link w:val="a8"/>
    <w:uiPriority w:val="99"/>
    <w:semiHidden/>
    <w:unhideWhenUsed/>
    <w:rsid w:val="007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2021-08-24T14:58:00Z</dcterms:created>
  <dcterms:modified xsi:type="dcterms:W3CDTF">2021-08-24T15:04:00Z</dcterms:modified>
</cp:coreProperties>
</file>